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3E941">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2025年河南省哲学社会科学规划项目选题指南</w:t>
      </w:r>
    </w:p>
    <w:p w14:paraId="7A2245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省社科规划项目选题，要坚持正确的政治方向、价值取向和学术导向，强化问题意识，坚持创新思维，体现时代特色。基础研究要关注学术发展和学科建设的前沿动态，坚持主体性、原创性，形成具有较高学术思想价值的成果，推动构建中国特色哲学社会科学自主知识体系；应用研究要关注河南经济社会发展的重点难点问题，坚持现实性、针对性，形成具有较强决策参考价值的成果，有力服务党委政府工作大局。</w:t>
      </w:r>
    </w:p>
    <w:p w14:paraId="0AE3A57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一、重大项目</w:t>
      </w:r>
    </w:p>
    <w:p w14:paraId="2C2CAE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1.推进习近平新时代中国</w:t>
      </w:r>
      <w:bookmarkStart w:id="0" w:name="_GoBack"/>
      <w:bookmarkEnd w:id="0"/>
      <w:r>
        <w:rPr>
          <w:rFonts w:hint="eastAsia" w:ascii="仿宋_GB2312" w:hAnsi="仿宋_GB2312" w:eastAsia="仿宋_GB2312" w:cs="仿宋_GB2312"/>
          <w:sz w:val="28"/>
          <w:szCs w:val="36"/>
        </w:rPr>
        <w:t>特色社会主义思想体系化研究和学理化阐释</w:t>
      </w:r>
    </w:p>
    <w:p w14:paraId="55AFFC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2.贯彻落实习近平总书记在河南考察时的重要讲话精神和习近平总书记关于河南工作的重要论述研究</w:t>
      </w:r>
    </w:p>
    <w:p w14:paraId="3E5149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3.构建中国哲学社会科学自主知识体系研究</w:t>
      </w:r>
    </w:p>
    <w:p w14:paraId="453380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4.河南对接融入中部地区加快崛起、黄河流域生态保护和高质量发展等重大国家战略研究</w:t>
      </w:r>
    </w:p>
    <w:p w14:paraId="46DA62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5.“十五五”时期河南推动高质量发展的重大举措研究</w:t>
      </w:r>
    </w:p>
    <w:p w14:paraId="2E58F3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6.“十五五”时期河南推动高效能治理的重大举措研究</w:t>
      </w:r>
    </w:p>
    <w:p w14:paraId="67EC7D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7.河南融入服务全国统一大市场建设研究*</w:t>
      </w:r>
    </w:p>
    <w:p w14:paraId="6F6D29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8.河南推动文旅产业成为支柱产业的实践路径研究*</w:t>
      </w:r>
    </w:p>
    <w:p w14:paraId="7C2250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9.河南推动文化事业繁荣发展研究*</w:t>
      </w:r>
    </w:p>
    <w:p w14:paraId="1BBC37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重大项目设立方向性选题和具体选题（带*）。申报方向性选题的，可立足自身研究基础，围绕选题方向选择不同视角自拟题目申报，但不得超出选题条目所定内容；申报具体选题的，必须原题申报。重大项目可根据需要设立不超过5个子课题，每个子课题确定一名负责人。</w:t>
      </w:r>
    </w:p>
    <w:p w14:paraId="7159E5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重大项目成果形式为研究报告或专著，研究报告不少于5万字，专著书稿不少于15万字。项目结项除提交最终成果，还须具备下列至少2个条件：（1）在《求是》《人民日报》《光明日报》《经济日报》发表理论文章2篇以上（含）;（2）首席专家为第一作者在CSSCI来源期刊、中文核心期刊分别发表1篇以上（含）高质量论文；（3）项目阶段性成果或最终成果获得正省级及以上领导肯定性批示1次以上（含），或省委、省政府分管相关领域工作的副省级领导肯定性批示2次以上（含），或被省部级以上部门采纳。成果需注明“河南省哲学社会科学规划重大项目成果”字样，基础理论研究周期为2-3 年，应用对策研究周期原则上为1年。</w:t>
      </w:r>
    </w:p>
    <w:p w14:paraId="126B31C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二、重点项目</w:t>
      </w:r>
    </w:p>
    <w:p w14:paraId="3D2FBA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围绕贯彻落实省委十一届九次全会精神开展研究：</w:t>
      </w:r>
    </w:p>
    <w:p w14:paraId="091781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1.奋力建设“五个强省”：农业强省、制造强省、数智强省、交通强省、文旅强省。</w:t>
      </w:r>
    </w:p>
    <w:p w14:paraId="423472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2.积极营造“五个环境”：营造公平正义的法治环境、便利高效的营商环境、诚实守信的信用环境、安定有序的社会环境、清朗健康的网络环境。</w:t>
      </w:r>
    </w:p>
    <w:p w14:paraId="635641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抓好“十项重点工作”：抓好融入服务全国统一大市场建设，抓好教育科技人才一体化发展，抓好产业转型升级和因地制宜发展新质生产力，抓好乡村全面振兴，抓好以人为本的新型城镇化，抓好把文旅产业培育成为支柱产业，抓好民生实事，抓好流域生态保护治理，抓好党建引领基层高效能治理，抓好防范化解重点领域风险。</w:t>
      </w:r>
    </w:p>
    <w:p w14:paraId="4F3BD6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4.把握“三项要求”：学思想、讲协同、抓落实。</w:t>
      </w:r>
    </w:p>
    <w:p w14:paraId="196F0B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5.锲而不舍落实中央八项规定精神，纵深推进全面从严治党。</w:t>
      </w:r>
    </w:p>
    <w:p w14:paraId="0C659A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申请人可选择其中一个选题方向，结合自身研究专长和学术积累，从不同研究角度、方法和侧重点自拟题目进行申报，但不得超出选题条目所定内容。</w:t>
      </w:r>
    </w:p>
    <w:p w14:paraId="2FF4EF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重点项目成果形式为不少于5万字的研究报告。项目结项除提交最终成果，还须具备下列至少2个条件：（1）在《求是》《人民日报》《光明日报》《经济日报》发表理论文章1篇以上（含）;（2）项目负责人为第一作者在中文核心期刊发表1篇以上（含）高质量论文；（3）项目阶段性成果或最终成果获得正省级及以上领导或省委、省政府分管相关领域工作的副省级领导肯定性批示1次以上（含），或被厅局级以上部门采纳。成果需注明“河南省哲学社会科学规划重点项目成果”字样，项目研究周期为1年。</w:t>
      </w:r>
    </w:p>
    <w:p w14:paraId="30D7F1F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三、一般项目</w:t>
      </w:r>
    </w:p>
    <w:p w14:paraId="05C144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一般项目不发布具体选题条目，申请人可结合自身研究专长和学术积累自拟题目进行申报。</w:t>
      </w:r>
    </w:p>
    <w:p w14:paraId="4B1451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鼓励申请人重点围绕党的十八大以来的历史性成就历史性变革，中国式现代化的时代背景、本质要求、世界意义，国际变局、新科技革命对中国式现代化带来的机遇和挑战，中国新型政党制度，推进国家治理体系和治理能力现代化，发展新质生产力，构建高水平社会主义市场经济体制，推进高水平对外开放，发展全过程人民民主，建设社会主义法治国家，健全社会治理体系，建设生态文明，数智社会治理，人工智能发展和治理，城市化和城市治理，健康中国，人口战略，建设中华民族共同体，中国特色社会主义宗教理论，边疆治理与边疆史，推进国家安全体系和安全能力现代化，构建人类命运共同体，文明交流互鉴，推进党的自我革命，加强和改进思想政治工作，中国文化史、学术史和思想史，中国人民抗日战争史和第二次世界大战史，古典学研究，区域国别研究；河南经济社会发展实践经验总结，人民群众关注的就业、医疗、教育、养老、育幼等民生热点问题；中国人民抗日战争暨世界反法西斯战争胜利80周年、红旗渠通水60周年；以及哲学社会科学各学科领域基础理论、学科史、方法论、前沿问题以及理论联系实际的研究，各学科建设自主知识体系的原创性概念、命题和理论研究等方面设置选题开展研究。</w:t>
      </w:r>
    </w:p>
    <w:p w14:paraId="626CDA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般项目的成果形式为研究报告、系列论文和专著等。其中，研究报告不少于3万字；系列论文需在公开学术刊物发表5篇以上（含），项目负责人为第一作者须有3篇，其中至少有1篇发表在CSSCI来源期刊，且各篇论文的内容须具有相关性、系统性；专著书稿不少于15万字。基础理论研究周期为2-3年，应用对策研究周期为1年。</w:t>
      </w:r>
    </w:p>
    <w:p w14:paraId="0725BC4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四、青年专项和文化研究专项</w:t>
      </w:r>
    </w:p>
    <w:p w14:paraId="6DFBE6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青年专项不发布具体选题条目，申请人可参考一般项目的选题方向，并结合自身研究专长和学术积累自拟题目进行申报。</w:t>
      </w:r>
    </w:p>
    <w:p w14:paraId="5065E1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文化研究专项不发布具体选题条目，申请人应重点围绕河南历史文化资源的挖掘整理、保护传承和创新利用等方面开展研究，鼓励开展中华文明探源和黄河文化、河洛文化、中医药文化、红色文化等具有河南特色的历史文化研究。</w:t>
      </w:r>
    </w:p>
    <w:p w14:paraId="6E772521">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ascii="仿宋_GB2312" w:hAnsi="仿宋_GB2312" w:eastAsia="仿宋_GB2312" w:cs="仿宋_GB2312"/>
          <w:sz w:val="28"/>
          <w:szCs w:val="36"/>
        </w:rPr>
        <w:t>青年专项和文化研究专项的成果形式为研究报告、系列论文和专著等。其中，研究报告不少于3万字；系列论文需在公开学术刊物发表5篇以上（含），项目负责人为第一作者须有3篇，其中至少有1篇发表在CSSCI来源期刊，且各篇论文的内容须具有相关性、系统性；专著书稿不少于15万字。基础理论研究周期为2-3年，应用对策研究周期为1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3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2025-08-27T01:33:41Z</dcterms:created>
  <dc:creator>admin</dc:creator>
  <cp:lastModifiedBy>°Cemetery゛</cp:lastModifiedBy>
  <dcterms:modified xsi:type="dcterms:W3CDTF">2025-08-27T01:36:19Z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eyJoZGlkIjoiMTZlZmJhNGI4ZjA0NjhhYWE1MTQ4Mjk4ZjE3ZmQwNDYiLCJ1c2VySWQiOiI0MDM3MDk4MzUifQ==</vt:lpwstr>
  </property>
  <property fmtid="{D5CDD505-2E9C-101B-9397-08002B2CF9AE}" pid="4" name="ICV">
    <vt:lpwstr>5CEA2D38234C4271A08BD683F4611F61_12</vt:lpwstr>
  </property>
</Properties>
</file>